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C" w:rsidRDefault="00A71311" w:rsidP="00A71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311">
        <w:rPr>
          <w:rFonts w:ascii="Times New Roman" w:hAnsi="Times New Roman" w:cs="Times New Roman"/>
          <w:b/>
          <w:sz w:val="32"/>
          <w:szCs w:val="32"/>
        </w:rPr>
        <w:t>Домашнє завдання</w:t>
      </w:r>
    </w:p>
    <w:p w:rsidR="00A71311" w:rsidRDefault="00A71311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Знайти площу трикутника, якщо його сторони дорівнюють 4см, 6см та 9см.</w:t>
      </w:r>
    </w:p>
    <w:p w:rsidR="00A71311" w:rsidRDefault="00A71311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Знайти площу трикутника</w:t>
      </w:r>
      <w:r>
        <w:rPr>
          <w:rFonts w:ascii="Times New Roman" w:hAnsi="Times New Roman" w:cs="Times New Roman"/>
          <w:sz w:val="32"/>
          <w:szCs w:val="32"/>
        </w:rPr>
        <w:t xml:space="preserve"> АВС, якщо АВ=6см, АС=8см, кут С=50 градусів, кут А в два рази більше за кут С.</w:t>
      </w:r>
    </w:p>
    <w:p w:rsidR="00A71311" w:rsidRDefault="00A71311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рівнобедреному трикутнику бічна сторона дорівнює 13см, а висота 10см. </w:t>
      </w:r>
      <w:r>
        <w:rPr>
          <w:rFonts w:ascii="Times New Roman" w:hAnsi="Times New Roman" w:cs="Times New Roman"/>
          <w:sz w:val="32"/>
          <w:szCs w:val="32"/>
        </w:rPr>
        <w:t>Знайти площу трикутника</w:t>
      </w:r>
      <w:r>
        <w:rPr>
          <w:rFonts w:ascii="Times New Roman" w:hAnsi="Times New Roman" w:cs="Times New Roman"/>
          <w:sz w:val="32"/>
          <w:szCs w:val="32"/>
        </w:rPr>
        <w:t>. Задачу розв’язати двома способами.</w:t>
      </w:r>
    </w:p>
    <w:p w:rsidR="00A71311" w:rsidRDefault="00A71311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трикутнику дві сторони 25см та 26см, </w:t>
      </w:r>
      <w:r w:rsidR="00E20432">
        <w:rPr>
          <w:rFonts w:ascii="Times New Roman" w:hAnsi="Times New Roman" w:cs="Times New Roman"/>
          <w:sz w:val="32"/>
          <w:szCs w:val="32"/>
        </w:rPr>
        <w:t xml:space="preserve">а висота, яка проведена до третьої сторони, 24см. </w:t>
      </w:r>
      <w:r w:rsidR="00E20432">
        <w:rPr>
          <w:rFonts w:ascii="Times New Roman" w:hAnsi="Times New Roman" w:cs="Times New Roman"/>
          <w:sz w:val="32"/>
          <w:szCs w:val="32"/>
        </w:rPr>
        <w:t xml:space="preserve">Знайти площу </w:t>
      </w:r>
      <w:r w:rsidR="00E20432">
        <w:rPr>
          <w:rFonts w:ascii="Times New Roman" w:hAnsi="Times New Roman" w:cs="Times New Roman"/>
          <w:sz w:val="32"/>
          <w:szCs w:val="32"/>
        </w:rPr>
        <w:t xml:space="preserve">та периметр </w:t>
      </w:r>
      <w:r w:rsidR="00E20432">
        <w:rPr>
          <w:rFonts w:ascii="Times New Roman" w:hAnsi="Times New Roman" w:cs="Times New Roman"/>
          <w:sz w:val="32"/>
          <w:szCs w:val="32"/>
        </w:rPr>
        <w:t>трикутника</w:t>
      </w:r>
      <w:r w:rsidR="00E20432">
        <w:rPr>
          <w:rFonts w:ascii="Times New Roman" w:hAnsi="Times New Roman" w:cs="Times New Roman"/>
          <w:sz w:val="32"/>
          <w:szCs w:val="32"/>
        </w:rPr>
        <w:t>.</w:t>
      </w:r>
    </w:p>
    <w:p w:rsidR="00E20432" w:rsidRDefault="00E20432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Периметр рівнобедреного трикутника 64см, а його бічна сторона на 11см більша від основи. Знайти висоту, площу та периметр трикутника.</w:t>
      </w:r>
    </w:p>
    <w:p w:rsidR="00E20432" w:rsidRPr="00A71311" w:rsidRDefault="00E20432" w:rsidP="00A7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Сторони трикутника відносяться як 8:7:5, а периметр 160см. Знайти сторони трикутника та площу.</w:t>
      </w:r>
      <w:bookmarkStart w:id="0" w:name="_GoBack"/>
      <w:bookmarkEnd w:id="0"/>
    </w:p>
    <w:sectPr w:rsidR="00E20432" w:rsidRPr="00A71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444E"/>
    <w:multiLevelType w:val="hybridMultilevel"/>
    <w:tmpl w:val="CAAA7F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D"/>
    <w:rsid w:val="00A71311"/>
    <w:rsid w:val="00C116DD"/>
    <w:rsid w:val="00E20432"/>
    <w:rsid w:val="00E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2020-05-23T10:35:00Z</dcterms:created>
  <dcterms:modified xsi:type="dcterms:W3CDTF">2020-05-23T10:53:00Z</dcterms:modified>
</cp:coreProperties>
</file>